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BE" w:rsidRDefault="006E3DBE" w:rsidP="006E3DBE">
      <w:proofErr w:type="gramStart"/>
      <w:r>
        <w:t xml:space="preserve">Приказом Министерства здравоохранения и социального развития РФ от 23 апреля 2012 года №390н в соответствии со статьей 20 Федерального закона от 21 ноября 2011 года №323-ФЗ «Об основах охраны здоровья граждан в Российской Федерации» утвержден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приложению. </w:t>
      </w:r>
      <w:proofErr w:type="gramEnd"/>
    </w:p>
    <w:p w:rsidR="006E3DBE" w:rsidRDefault="006E3DBE" w:rsidP="006E3DBE"/>
    <w:p w:rsidR="006E3DBE" w:rsidRDefault="006E3DBE" w:rsidP="006E3DBE">
      <w:proofErr w:type="gramStart"/>
      <w:r>
        <w:t xml:space="preserve">К таким видам медицинского вмешательства отнесены: </w:t>
      </w:r>
      <w:proofErr w:type="gramEnd"/>
    </w:p>
    <w:p w:rsidR="006E3DBE" w:rsidRDefault="006E3DBE" w:rsidP="006E3DBE">
      <w:r>
        <w:t xml:space="preserve">1. Опрос, в том числе выявление жалоб, сбор анамнеза. </w:t>
      </w:r>
    </w:p>
    <w:p w:rsidR="006E3DBE" w:rsidRDefault="006E3DBE" w:rsidP="006E3DBE">
      <w:r>
        <w:t xml:space="preserve">2. </w:t>
      </w:r>
      <w:proofErr w:type="gramStart"/>
      <w:r>
        <w:t xml:space="preserve">Осмотр, в том числе пальпация (ощупывание), перкуссия (простукивание), аускультация (выслушивание), риноскопия (исследование полости носа), фарингоскопия (исследование слизистой оболочки глотки), непрямая ларингоскопия (исследование гортани), вагинальное исследование (для женщин), ректальное исследование. </w:t>
      </w:r>
      <w:proofErr w:type="gramEnd"/>
    </w:p>
    <w:p w:rsidR="006E3DBE" w:rsidRDefault="006E3DBE" w:rsidP="006E3DBE">
      <w:r>
        <w:t xml:space="preserve">3. Антропометрические исследования. </w:t>
      </w:r>
    </w:p>
    <w:p w:rsidR="006E3DBE" w:rsidRDefault="006E3DBE" w:rsidP="006E3DBE">
      <w:r>
        <w:t xml:space="preserve">4. Термометрия (измерение температуры тела человека). </w:t>
      </w:r>
    </w:p>
    <w:p w:rsidR="006E3DBE" w:rsidRDefault="006E3DBE" w:rsidP="006E3DBE">
      <w:r>
        <w:t xml:space="preserve">5. Тонометрия (измерение внутриглазного давления). </w:t>
      </w:r>
    </w:p>
    <w:p w:rsidR="006E3DBE" w:rsidRDefault="006E3DBE" w:rsidP="006E3DBE">
      <w:r>
        <w:t xml:space="preserve">6. </w:t>
      </w:r>
      <w:proofErr w:type="spellStart"/>
      <w:proofErr w:type="gramStart"/>
      <w:r>
        <w:t>Неинвазивные</w:t>
      </w:r>
      <w:proofErr w:type="spellEnd"/>
      <w:r>
        <w:t xml:space="preserve"> (т.е. не связанные с проникновением через естественные внешние барьеры организма (кожа, слизистые оболочки) исследования органа зрения и зрительных функций. </w:t>
      </w:r>
      <w:proofErr w:type="gramEnd"/>
    </w:p>
    <w:p w:rsidR="006E3DBE" w:rsidRDefault="006E3DBE" w:rsidP="006E3DBE">
      <w:r>
        <w:t xml:space="preserve">7. </w:t>
      </w:r>
      <w:proofErr w:type="spellStart"/>
      <w:r>
        <w:t>Неинвазивные</w:t>
      </w:r>
      <w:proofErr w:type="spellEnd"/>
      <w:r>
        <w:t xml:space="preserve"> исследования органа слуха и слуховых функций. </w:t>
      </w:r>
    </w:p>
    <w:p w:rsidR="006E3DBE" w:rsidRDefault="006E3DBE" w:rsidP="006E3DBE">
      <w:r>
        <w:t xml:space="preserve">8. Исследование функций нервной системы (чувствительной и двигательной сферы). </w:t>
      </w:r>
    </w:p>
    <w:p w:rsidR="006E3DBE" w:rsidRDefault="006E3DBE" w:rsidP="006E3DBE">
      <w:r>
        <w:t xml:space="preserve">9. Лабораторные методы обследования, в том числе клинические, биохимические, бактериологические, вирусологические, иммунологические. </w:t>
      </w:r>
    </w:p>
    <w:p w:rsidR="006E3DBE" w:rsidRDefault="006E3DBE" w:rsidP="006E3DBE">
      <w:r>
        <w:t xml:space="preserve">10. </w:t>
      </w:r>
      <w:proofErr w:type="gramStart"/>
      <w:r>
        <w:t xml:space="preserve">Функциональные методы обследования, в том числе электрокардиография (электрофизиологическое исследование деятельности сердца), суточное </w:t>
      </w:r>
      <w:proofErr w:type="spellStart"/>
      <w:r>
        <w:t>мониторирование</w:t>
      </w:r>
      <w:proofErr w:type="spellEnd"/>
      <w:r>
        <w:t xml:space="preserve"> (наблюдение) артериального давления, суточное </w:t>
      </w:r>
      <w:proofErr w:type="spellStart"/>
      <w:r>
        <w:t>мониторирование</w:t>
      </w:r>
      <w:proofErr w:type="spellEnd"/>
      <w:r>
        <w:t xml:space="preserve"> электрокардиограммы, спирография (исследование функции легких), </w:t>
      </w:r>
      <w:proofErr w:type="spellStart"/>
      <w:r>
        <w:t>пневмотахометрия</w:t>
      </w:r>
      <w:proofErr w:type="spellEnd"/>
      <w:r>
        <w:t xml:space="preserve"> (исследование состояния бронхиальной проходимости), </w:t>
      </w:r>
      <w:proofErr w:type="spellStart"/>
      <w:r>
        <w:t>пикфлуометрия</w:t>
      </w:r>
      <w:proofErr w:type="spellEnd"/>
      <w:r>
        <w:t xml:space="preserve"> (исследование дыхательных функций), </w:t>
      </w:r>
      <w:proofErr w:type="spellStart"/>
      <w:r>
        <w:t>рэоэнцефалография</w:t>
      </w:r>
      <w:proofErr w:type="spellEnd"/>
      <w:r>
        <w:t xml:space="preserve"> (исследование сосудистой системы головного мозга), электроэнцефалография (исследование деятельности головного мозга), </w:t>
      </w:r>
      <w:proofErr w:type="spellStart"/>
      <w:r>
        <w:t>кардиотокография</w:t>
      </w:r>
      <w:proofErr w:type="spellEnd"/>
      <w:r>
        <w:t xml:space="preserve"> (синхронная запись сердцебиений плода и маточных сокращений). </w:t>
      </w:r>
      <w:proofErr w:type="gramEnd"/>
    </w:p>
    <w:p w:rsidR="006E3DBE" w:rsidRDefault="006E3DBE" w:rsidP="006E3DBE">
      <w: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>
        <w:t>допплерографические</w:t>
      </w:r>
      <w:proofErr w:type="spellEnd"/>
      <w:r>
        <w:t xml:space="preserve"> (основанные на анализе отраженных ультразвуковых сигналов от движущихся форменных элементов крови и т.п.) исследования. </w:t>
      </w:r>
    </w:p>
    <w:p w:rsidR="006E3DBE" w:rsidRDefault="006E3DBE" w:rsidP="006E3DBE">
      <w: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>
        <w:t>внутрикожно</w:t>
      </w:r>
      <w:proofErr w:type="spellEnd"/>
      <w:r>
        <w:t xml:space="preserve">. </w:t>
      </w:r>
    </w:p>
    <w:p w:rsidR="006E3DBE" w:rsidRDefault="006E3DBE" w:rsidP="006E3DBE">
      <w:r>
        <w:t xml:space="preserve">13. Медицинский массаж. </w:t>
      </w:r>
    </w:p>
    <w:p w:rsidR="006E3DBE" w:rsidRDefault="006E3DBE" w:rsidP="006E3DBE">
      <w:r>
        <w:t xml:space="preserve">14. Лечебная физкультура. </w:t>
      </w:r>
    </w:p>
    <w:p w:rsidR="006E3DBE" w:rsidRDefault="006E3DBE" w:rsidP="006E3DBE"/>
    <w:p w:rsidR="003F0FE4" w:rsidRDefault="006E3DBE" w:rsidP="006E3DBE">
      <w:r>
        <w:t>Информированное добровольное согласие на медицинское вмешательство или отказ от медицинского вмешательства должно оформляться в письменной форме, подписываться гражданином, одним из родителей или иным законным представителем, медицинским работником и содержаться в медицинской документации пациента.</w:t>
      </w:r>
      <w:bookmarkStart w:id="0" w:name="_GoBack"/>
      <w:bookmarkEnd w:id="0"/>
    </w:p>
    <w:sectPr w:rsidR="003F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BE"/>
    <w:rsid w:val="0019753D"/>
    <w:rsid w:val="0045229D"/>
    <w:rsid w:val="006E3DBE"/>
    <w:rsid w:val="007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9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9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Крыловецкая Карина</dc:creator>
  <cp:lastModifiedBy>Крыловецкая Карина</cp:lastModifiedBy>
  <cp:revision>1</cp:revision>
  <cp:lastPrinted>2018-12-04T13:32:00Z</cp:lastPrinted>
  <dcterms:created xsi:type="dcterms:W3CDTF">2018-12-04T13:32:00Z</dcterms:created>
  <dcterms:modified xsi:type="dcterms:W3CDTF">2018-12-04T13:33:00Z</dcterms:modified>
</cp:coreProperties>
</file>